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6B" w:rsidRDefault="00C81A6B" w:rsidP="00C85E71">
      <w:pPr>
        <w:jc w:val="center"/>
      </w:pPr>
      <w:bookmarkStart w:id="0" w:name="_GoBack"/>
      <w:bookmarkEnd w:id="0"/>
      <w:r>
        <w:t>XBHR Annual Conference –</w:t>
      </w:r>
      <w:r w:rsidR="009467A1">
        <w:t xml:space="preserve"> Vienna</w:t>
      </w:r>
    </w:p>
    <w:p w:rsidR="00C81A6B" w:rsidRDefault="00C85E71" w:rsidP="00C85E71">
      <w:pPr>
        <w:jc w:val="center"/>
      </w:pPr>
      <w:r>
        <w:t>Discussion Questions for Global LR Strategy</w:t>
      </w:r>
    </w:p>
    <w:p w:rsidR="00C85E71" w:rsidRDefault="009467A1" w:rsidP="00C85E71">
      <w:pPr>
        <w:jc w:val="center"/>
      </w:pPr>
      <w:r>
        <w:t>February 2015</w:t>
      </w:r>
    </w:p>
    <w:p w:rsidR="00C85E71" w:rsidRDefault="00C85E71" w:rsidP="00C85E71">
      <w:pPr>
        <w:jc w:val="center"/>
      </w:pPr>
    </w:p>
    <w:p w:rsidR="00C85E71" w:rsidRDefault="00C85E71" w:rsidP="00C85E71">
      <w:pPr>
        <w:jc w:val="center"/>
      </w:pPr>
    </w:p>
    <w:p w:rsidR="00C85E71" w:rsidRDefault="00C85E71" w:rsidP="00C85E71"/>
    <w:p w:rsidR="00DE08B2" w:rsidRDefault="00C85E71" w:rsidP="00C85E71">
      <w:pPr>
        <w:pStyle w:val="ListParagraph"/>
        <w:numPr>
          <w:ilvl w:val="0"/>
          <w:numId w:val="1"/>
        </w:numPr>
      </w:pPr>
      <w:r>
        <w:t>Global Mobility/Immigration</w:t>
      </w:r>
    </w:p>
    <w:p w:rsidR="00DE08B2" w:rsidRDefault="00DE08B2" w:rsidP="00DE08B2">
      <w:pPr>
        <w:pStyle w:val="ListParagraph"/>
        <w:numPr>
          <w:ilvl w:val="1"/>
          <w:numId w:val="1"/>
        </w:numPr>
      </w:pPr>
      <w:r>
        <w:t>Has the tightening of requirements for obtaining work visas (1) changed labor models (e.g. outsourcing, increased use of vendors, establishment of local subsidiaries/affiliates; length of assignments); (2) shifted business focus to different products or services; (3) increased lobbying/policy influencing efforts?</w:t>
      </w:r>
    </w:p>
    <w:p w:rsidR="00DE08B2" w:rsidRDefault="00DE08B2" w:rsidP="00DE08B2">
      <w:pPr>
        <w:pStyle w:val="ListParagraph"/>
        <w:numPr>
          <w:ilvl w:val="1"/>
          <w:numId w:val="1"/>
        </w:numPr>
      </w:pPr>
      <w:r>
        <w:t>Countries currently presenting the most challenges?</w:t>
      </w:r>
    </w:p>
    <w:p w:rsidR="00DE08B2" w:rsidRDefault="00DE08B2" w:rsidP="00DE08B2">
      <w:pPr>
        <w:pStyle w:val="ListParagraph"/>
        <w:numPr>
          <w:ilvl w:val="1"/>
          <w:numId w:val="1"/>
        </w:numPr>
      </w:pPr>
      <w:r>
        <w:t>Impacts on transfers</w:t>
      </w:r>
    </w:p>
    <w:p w:rsidR="00DE08B2" w:rsidRDefault="00DE08B2" w:rsidP="00DE08B2">
      <w:pPr>
        <w:pStyle w:val="ListParagraph"/>
        <w:numPr>
          <w:ilvl w:val="2"/>
          <w:numId w:val="1"/>
        </w:numPr>
      </w:pPr>
      <w:r>
        <w:t>Compliance with local requirements; what resources can help with this?</w:t>
      </w:r>
    </w:p>
    <w:p w:rsidR="00DE08B2" w:rsidRDefault="00DE08B2" w:rsidP="00DE08B2">
      <w:pPr>
        <w:pStyle w:val="ListParagraph"/>
        <w:numPr>
          <w:ilvl w:val="2"/>
          <w:numId w:val="1"/>
        </w:numPr>
      </w:pPr>
      <w:r>
        <w:t>What labor/immigration laws most impact global transfers (e.g. wage and hour; minimum wage; social security; other benefits; vacation accruals; pension accruals; employments contracts; joint employer status)</w:t>
      </w:r>
    </w:p>
    <w:p w:rsidR="005F7ECC" w:rsidRDefault="005F7ECC" w:rsidP="00DE08B2">
      <w:pPr>
        <w:pStyle w:val="ListParagraph"/>
        <w:numPr>
          <w:ilvl w:val="2"/>
          <w:numId w:val="1"/>
        </w:numPr>
      </w:pPr>
      <w:r>
        <w:t>Requirement of local employment contract: what impact does this have on home and host country benefits/payments? Solutions for these issues?  How does company deal with double payments of salary/benefits?</w:t>
      </w:r>
    </w:p>
    <w:p w:rsidR="00B36101" w:rsidRDefault="00B36101" w:rsidP="00B36101">
      <w:pPr>
        <w:pStyle w:val="ListParagraph"/>
        <w:numPr>
          <w:ilvl w:val="2"/>
          <w:numId w:val="1"/>
        </w:numPr>
      </w:pPr>
      <w:r>
        <w:t>Tax law policy:  limitations presented and solutions to allow assignments?  (For example:  China restrictions on sending funds out of the country and India with same requirement but exception when services performed for the benefit of an Indian entity.)</w:t>
      </w:r>
    </w:p>
    <w:p w:rsidR="00B36101" w:rsidRDefault="00B36101" w:rsidP="00B36101">
      <w:pPr>
        <w:pStyle w:val="ListParagraph"/>
        <w:numPr>
          <w:ilvl w:val="2"/>
          <w:numId w:val="1"/>
        </w:numPr>
      </w:pPr>
      <w:r>
        <w:t>Ability to enforce employee obligations such as repayment of loans, competitive restrictions, return to home county, performance standards.  Can this be dealt with globally or are country specific rules required?</w:t>
      </w:r>
    </w:p>
    <w:p w:rsidR="00B36101" w:rsidRDefault="00B36101" w:rsidP="00B36101">
      <w:pPr>
        <w:pStyle w:val="ListParagraph"/>
        <w:numPr>
          <w:ilvl w:val="1"/>
          <w:numId w:val="1"/>
        </w:numPr>
      </w:pPr>
      <w:r>
        <w:t xml:space="preserve">Affect that internal organization of a company has on global mobility </w:t>
      </w:r>
    </w:p>
    <w:p w:rsidR="00C85E71" w:rsidRDefault="00B36101" w:rsidP="00B36101">
      <w:pPr>
        <w:pStyle w:val="ListParagraph"/>
        <w:ind w:left="1440"/>
      </w:pPr>
      <w:r>
        <w:t>and having a mobile global workforce (e.g. multiple management chains (function vs. employment relationship), data privacy, structure of RIFs, compensation and titling parity considerations, global best practices.</w:t>
      </w:r>
    </w:p>
    <w:p w:rsidR="00C85E71" w:rsidRDefault="00C85E71" w:rsidP="00C85E71">
      <w:pPr>
        <w:pStyle w:val="ListParagraph"/>
        <w:numPr>
          <w:ilvl w:val="0"/>
          <w:numId w:val="1"/>
        </w:numPr>
      </w:pPr>
      <w:r>
        <w:t>Restructuring/Rebalancing</w:t>
      </w:r>
    </w:p>
    <w:p w:rsidR="00C85E71" w:rsidRDefault="00C85E71" w:rsidP="00C85E71">
      <w:pPr>
        <w:pStyle w:val="ListParagraph"/>
        <w:numPr>
          <w:ilvl w:val="1"/>
          <w:numId w:val="1"/>
        </w:numPr>
      </w:pPr>
      <w:r>
        <w:t>If there are country restrictions on or processes for reductions and doe</w:t>
      </w:r>
      <w:r w:rsidR="00B36101">
        <w:t>s the company voluntarily extend</w:t>
      </w:r>
      <w:r>
        <w:t xml:space="preserve"> compliance with those to other jurisdictions?  What is the value of doing so and what are the negatives of doing so?</w:t>
      </w:r>
    </w:p>
    <w:p w:rsidR="00C85E71" w:rsidRDefault="00C85E71" w:rsidP="00C85E71">
      <w:pPr>
        <w:pStyle w:val="ListParagraph"/>
        <w:numPr>
          <w:ilvl w:val="1"/>
          <w:numId w:val="1"/>
        </w:numPr>
      </w:pPr>
      <w:r>
        <w:t>What time horizon do you consider when evaluating a restructuring de</w:t>
      </w:r>
      <w:r w:rsidR="00B36101">
        <w:t>cision?  (R</w:t>
      </w:r>
      <w:r>
        <w:t>ising wages in Ch</w:t>
      </w:r>
      <w:r w:rsidR="00F13F28">
        <w:t>ina and whether investment in physical plant and equipment still makes sense.)</w:t>
      </w:r>
    </w:p>
    <w:p w:rsidR="00250499" w:rsidRDefault="00C85E71" w:rsidP="00C85E71">
      <w:pPr>
        <w:pStyle w:val="ListParagraph"/>
        <w:numPr>
          <w:ilvl w:val="0"/>
          <w:numId w:val="1"/>
        </w:numPr>
      </w:pPr>
      <w:r>
        <w:lastRenderedPageBreak/>
        <w:t>Competitive Restrictions</w:t>
      </w:r>
    </w:p>
    <w:p w:rsidR="002D3C04" w:rsidRDefault="002D3C04" w:rsidP="002D3C04">
      <w:pPr>
        <w:pStyle w:val="ListParagraph"/>
        <w:numPr>
          <w:ilvl w:val="1"/>
          <w:numId w:val="1"/>
        </w:numPr>
      </w:pPr>
      <w:r>
        <w:t>Is your organization using them?  If not, is it a decision not to use them and why?  If yes, what is your success in enforcing them?</w:t>
      </w:r>
    </w:p>
    <w:p w:rsidR="002D3C04" w:rsidRDefault="002D3C04" w:rsidP="002D3C04">
      <w:pPr>
        <w:pStyle w:val="ListParagraph"/>
        <w:numPr>
          <w:ilvl w:val="1"/>
          <w:numId w:val="1"/>
        </w:numPr>
      </w:pPr>
      <w:r>
        <w:t>Is it better to use employment agreements or separation agreements (or both) to establish and enforce competitive restrictions?</w:t>
      </w:r>
    </w:p>
    <w:p w:rsidR="002D3C04" w:rsidRDefault="002D3C04" w:rsidP="002D3C04">
      <w:pPr>
        <w:pStyle w:val="ListParagraph"/>
        <w:numPr>
          <w:ilvl w:val="1"/>
          <w:numId w:val="1"/>
        </w:numPr>
      </w:pPr>
      <w:r>
        <w:t>Are you using competitive restrictions in more than one jurisdiction?  What are the “lessons learned in using them cross-jurisdictionally?</w:t>
      </w:r>
    </w:p>
    <w:p w:rsidR="002D3C04" w:rsidRDefault="002D3C04" w:rsidP="002D3C04">
      <w:pPr>
        <w:pStyle w:val="ListParagraph"/>
        <w:numPr>
          <w:ilvl w:val="1"/>
          <w:numId w:val="1"/>
        </w:numPr>
      </w:pPr>
      <w:r>
        <w:t xml:space="preserve">Are you attempting to harmonize them to the “lowest common </w:t>
      </w:r>
      <w:r w:rsidR="00285747">
        <w:t>denominator</w:t>
      </w:r>
      <w:r>
        <w:t>” for enforceability and consistency (or as a template) or do you customize them?</w:t>
      </w:r>
    </w:p>
    <w:p w:rsidR="002D3C04" w:rsidRDefault="002D3C04" w:rsidP="002D3C04">
      <w:pPr>
        <w:pStyle w:val="ListParagraph"/>
        <w:numPr>
          <w:ilvl w:val="1"/>
          <w:numId w:val="1"/>
        </w:numPr>
      </w:pPr>
      <w:r>
        <w:t>Do the jurisdictions in which you are using them require financial consideration?  If so, how is this addressed?</w:t>
      </w:r>
    </w:p>
    <w:p w:rsidR="00C85E71" w:rsidRDefault="002D3C04" w:rsidP="002D3C04">
      <w:pPr>
        <w:pStyle w:val="ListParagraph"/>
        <w:numPr>
          <w:ilvl w:val="1"/>
          <w:numId w:val="1"/>
        </w:numPr>
      </w:pPr>
      <w:r>
        <w:t>Are they worth the effort?</w:t>
      </w:r>
    </w:p>
    <w:p w:rsidR="00C81A6B" w:rsidRDefault="00C85E71" w:rsidP="00C85E71">
      <w:pPr>
        <w:pStyle w:val="ListParagraph"/>
        <w:numPr>
          <w:ilvl w:val="0"/>
          <w:numId w:val="1"/>
        </w:numPr>
      </w:pPr>
      <w:r>
        <w:t>Establishing Business Interests in Africa</w:t>
      </w:r>
    </w:p>
    <w:p w:rsidR="00C81A6B" w:rsidRDefault="00C81A6B" w:rsidP="00C81A6B">
      <w:pPr>
        <w:pStyle w:val="ListParagraph"/>
        <w:numPr>
          <w:ilvl w:val="1"/>
          <w:numId w:val="1"/>
        </w:numPr>
      </w:pPr>
      <w:r>
        <w:t>Corporate considerations with HR impact</w:t>
      </w:r>
    </w:p>
    <w:p w:rsidR="00C81A6B" w:rsidRDefault="00C81A6B" w:rsidP="00C81A6B">
      <w:pPr>
        <w:pStyle w:val="ListParagraph"/>
        <w:numPr>
          <w:ilvl w:val="2"/>
          <w:numId w:val="1"/>
        </w:numPr>
      </w:pPr>
      <w:r>
        <w:t>Establishment/acquisition of entity:</w:t>
      </w:r>
    </w:p>
    <w:p w:rsidR="00C81A6B" w:rsidRDefault="00C81A6B" w:rsidP="00C81A6B">
      <w:pPr>
        <w:pStyle w:val="ListParagraph"/>
        <w:numPr>
          <w:ilvl w:val="3"/>
          <w:numId w:val="1"/>
        </w:numPr>
      </w:pPr>
      <w:r>
        <w:t>Is there a requirement to have a local entity to hire employees/contractors or can a foreign entity employ directly without a local business presence?</w:t>
      </w:r>
    </w:p>
    <w:p w:rsidR="00C81A6B" w:rsidRDefault="00C81A6B" w:rsidP="00C81A6B">
      <w:pPr>
        <w:pStyle w:val="ListParagraph"/>
        <w:numPr>
          <w:ilvl w:val="3"/>
          <w:numId w:val="1"/>
        </w:numPr>
      </w:pPr>
      <w:r>
        <w:t xml:space="preserve">Acquisition of existing entity: </w:t>
      </w:r>
    </w:p>
    <w:p w:rsidR="00C81A6B" w:rsidRDefault="00C81A6B" w:rsidP="00C81A6B">
      <w:pPr>
        <w:pStyle w:val="ListParagraph"/>
        <w:numPr>
          <w:ilvl w:val="4"/>
          <w:numId w:val="1"/>
        </w:numPr>
      </w:pPr>
      <w:r>
        <w:t>Do automatic transfer of employment rights apply?</w:t>
      </w:r>
    </w:p>
    <w:p w:rsidR="00C81A6B" w:rsidRDefault="00C81A6B" w:rsidP="00C81A6B">
      <w:pPr>
        <w:pStyle w:val="ListParagraph"/>
        <w:numPr>
          <w:ilvl w:val="4"/>
          <w:numId w:val="1"/>
        </w:numPr>
      </w:pPr>
      <w:r>
        <w:t>Are existing liabilities (underfunded pensions, litigation, non-compliance with employment-related obligations) transferred?</w:t>
      </w:r>
    </w:p>
    <w:p w:rsidR="00C81A6B" w:rsidRDefault="00C81A6B" w:rsidP="00C81A6B">
      <w:pPr>
        <w:pStyle w:val="ListParagraph"/>
        <w:numPr>
          <w:ilvl w:val="1"/>
          <w:numId w:val="1"/>
        </w:numPr>
      </w:pPr>
      <w:r>
        <w:t>Special employment-related considerations</w:t>
      </w:r>
    </w:p>
    <w:p w:rsidR="00C81A6B" w:rsidRDefault="00C81A6B" w:rsidP="00C81A6B">
      <w:pPr>
        <w:pStyle w:val="ListParagraph"/>
        <w:numPr>
          <w:ilvl w:val="2"/>
          <w:numId w:val="1"/>
        </w:numPr>
      </w:pPr>
      <w:r>
        <w:t xml:space="preserve">Some countries (e.g. South Africa) have requirements to hire/train special categories/ratios of workers (i.e. minorities, nationals); others have </w:t>
      </w:r>
      <w:r w:rsidR="005F4B7D">
        <w:t>restrictions</w:t>
      </w:r>
      <w:r>
        <w:t xml:space="preserve"> (entry, length of stay, professional activities) on foreign workers.  What’s the impact of this on choice of business location or mobility practices?</w:t>
      </w:r>
    </w:p>
    <w:p w:rsidR="00C81A6B" w:rsidRDefault="00C81A6B" w:rsidP="00C81A6B">
      <w:pPr>
        <w:pStyle w:val="ListParagraph"/>
        <w:numPr>
          <w:ilvl w:val="2"/>
          <w:numId w:val="1"/>
        </w:numPr>
      </w:pPr>
      <w:r>
        <w:t>Are competitive restrictions (NCA’s, confidentiality agreements) enforced?  How to deal with inability to restrict competitive hiring or protect IP?</w:t>
      </w:r>
    </w:p>
    <w:p w:rsidR="006A2735" w:rsidRDefault="006A2735" w:rsidP="00C81A6B">
      <w:pPr>
        <w:pStyle w:val="ListParagraph"/>
        <w:numPr>
          <w:ilvl w:val="2"/>
          <w:numId w:val="1"/>
        </w:numPr>
      </w:pPr>
      <w:r>
        <w:t xml:space="preserve">Cultural differences among </w:t>
      </w:r>
      <w:r w:rsidR="005F4B7D">
        <w:t>African</w:t>
      </w:r>
      <w:r>
        <w:t xml:space="preserve"> countries and between</w:t>
      </w:r>
      <w:r w:rsidR="005F4B7D">
        <w:t xml:space="preserve"> African/non-Afric</w:t>
      </w:r>
      <w:r w:rsidR="00C81A6B">
        <w:t>an countries</w:t>
      </w:r>
      <w:r>
        <w:t>; impacts on the ability to move people into Africa and have them perform effectively/train replacements?  Have these differences necessitated changes in global mobility policies/practices?</w:t>
      </w:r>
    </w:p>
    <w:p w:rsidR="006A2735" w:rsidRDefault="006A2735" w:rsidP="00C81A6B">
      <w:pPr>
        <w:pStyle w:val="ListParagraph"/>
        <w:numPr>
          <w:ilvl w:val="2"/>
          <w:numId w:val="1"/>
        </w:numPr>
      </w:pPr>
      <w:r>
        <w:t>Union/employee representative situation in African countries and the impact this has on ability to bring in outside employees</w:t>
      </w:r>
    </w:p>
    <w:p w:rsidR="00C85E71" w:rsidRDefault="006A2735" w:rsidP="00C81A6B">
      <w:pPr>
        <w:pStyle w:val="ListParagraph"/>
        <w:numPr>
          <w:ilvl w:val="2"/>
          <w:numId w:val="1"/>
        </w:numPr>
      </w:pPr>
      <w:r>
        <w:t>Has the immigration environment affected the ability to successfully enter this market?</w:t>
      </w:r>
    </w:p>
    <w:p w:rsidR="006A2735" w:rsidRDefault="00C85E71" w:rsidP="00C85E71">
      <w:pPr>
        <w:pStyle w:val="ListParagraph"/>
        <w:numPr>
          <w:ilvl w:val="0"/>
          <w:numId w:val="1"/>
        </w:numPr>
      </w:pPr>
      <w:r>
        <w:t>Cross-Border Expansion/TUPE rights</w:t>
      </w:r>
    </w:p>
    <w:p w:rsidR="006A2735" w:rsidRDefault="006A2735" w:rsidP="006A2735">
      <w:pPr>
        <w:pStyle w:val="ListParagraph"/>
        <w:numPr>
          <w:ilvl w:val="1"/>
          <w:numId w:val="1"/>
        </w:numPr>
      </w:pPr>
      <w:r>
        <w:t>Cross-Border Expansion</w:t>
      </w:r>
    </w:p>
    <w:p w:rsidR="006A2735" w:rsidRDefault="006A2735" w:rsidP="006A2735">
      <w:pPr>
        <w:pStyle w:val="ListParagraph"/>
        <w:numPr>
          <w:ilvl w:val="2"/>
          <w:numId w:val="1"/>
        </w:numPr>
      </w:pPr>
      <w:r>
        <w:lastRenderedPageBreak/>
        <w:t xml:space="preserve">Have any of your organizations gone through cross-border </w:t>
      </w:r>
      <w:r w:rsidR="005F4B7D">
        <w:t>expansions?</w:t>
      </w:r>
    </w:p>
    <w:p w:rsidR="006A2735" w:rsidRDefault="006A2735" w:rsidP="006A2735">
      <w:pPr>
        <w:pStyle w:val="ListParagraph"/>
        <w:numPr>
          <w:ilvl w:val="3"/>
          <w:numId w:val="1"/>
        </w:numPr>
      </w:pPr>
      <w:r>
        <w:t>How involved was HR in the business planning; how “upstream” was HR brought into the process? (Too soon?  Too late?)</w:t>
      </w:r>
    </w:p>
    <w:p w:rsidR="006A2735" w:rsidRDefault="006A2735" w:rsidP="006A2735">
      <w:pPr>
        <w:pStyle w:val="ListParagraph"/>
        <w:numPr>
          <w:ilvl w:val="3"/>
          <w:numId w:val="1"/>
        </w:numPr>
      </w:pPr>
      <w:r>
        <w:t>Most important HR resources to have the table early in the process?  (Recruiting?  Employee benefits and pay practices? HR-related legal?)</w:t>
      </w:r>
    </w:p>
    <w:p w:rsidR="006A2735" w:rsidRDefault="006A2735" w:rsidP="006A2735">
      <w:pPr>
        <w:pStyle w:val="ListParagraph"/>
        <w:numPr>
          <w:ilvl w:val="3"/>
          <w:numId w:val="1"/>
        </w:numPr>
      </w:pPr>
      <w:r>
        <w:t>Biggest challenges from an HR perspective?  (Recruiting?  Talent generally, including qualified expats?  Pay and benefits?)</w:t>
      </w:r>
    </w:p>
    <w:p w:rsidR="006A2735" w:rsidRDefault="006A2735" w:rsidP="006A2735">
      <w:pPr>
        <w:pStyle w:val="ListParagraph"/>
        <w:numPr>
          <w:ilvl w:val="3"/>
          <w:numId w:val="1"/>
        </w:numPr>
      </w:pPr>
      <w:r>
        <w:t>Assessing and dealing with “cultural” issues?</w:t>
      </w:r>
    </w:p>
    <w:p w:rsidR="006A2735" w:rsidRDefault="006A2735" w:rsidP="006A2735">
      <w:pPr>
        <w:pStyle w:val="ListParagraph"/>
        <w:numPr>
          <w:ilvl w:val="3"/>
          <w:numId w:val="1"/>
        </w:numPr>
      </w:pPr>
      <w:r>
        <w:t>If your organization has expanded into a new jurisdiction more than one, what did you do differently the second time?  Why?</w:t>
      </w:r>
    </w:p>
    <w:p w:rsidR="007615D5" w:rsidRDefault="006A2735" w:rsidP="006A2735">
      <w:pPr>
        <w:pStyle w:val="ListParagraph"/>
        <w:numPr>
          <w:ilvl w:val="3"/>
          <w:numId w:val="1"/>
        </w:numPr>
      </w:pPr>
      <w:r>
        <w:t xml:space="preserve">For MNEs, is an expectation of accepting overseas/foreign assignments built into the development plan for </w:t>
      </w:r>
      <w:r w:rsidR="007615D5">
        <w:t>employees looking to move up in the organizations?  How?</w:t>
      </w:r>
    </w:p>
    <w:p w:rsidR="007615D5" w:rsidRDefault="007615D5" w:rsidP="007615D5">
      <w:pPr>
        <w:pStyle w:val="ListParagraph"/>
        <w:numPr>
          <w:ilvl w:val="1"/>
          <w:numId w:val="1"/>
        </w:numPr>
      </w:pPr>
      <w:r>
        <w:t>TUPE (Transfer of Undertakings/Protection of Employment) Rights</w:t>
      </w:r>
    </w:p>
    <w:p w:rsidR="007615D5" w:rsidRDefault="007615D5" w:rsidP="007615D5">
      <w:pPr>
        <w:pStyle w:val="ListParagraph"/>
        <w:numPr>
          <w:ilvl w:val="2"/>
          <w:numId w:val="1"/>
        </w:numPr>
      </w:pPr>
      <w:r>
        <w:t>Regulations that dictate when a business has been sold/transferred, including outsourcing, and it remains fundamentally the same business, employees must transfer with the business and retain their terms and conditions of employment</w:t>
      </w:r>
    </w:p>
    <w:p w:rsidR="007615D5" w:rsidRDefault="007615D5" w:rsidP="007615D5">
      <w:pPr>
        <w:pStyle w:val="ListParagraph"/>
        <w:numPr>
          <w:ilvl w:val="2"/>
          <w:numId w:val="1"/>
        </w:numPr>
      </w:pPr>
      <w:r>
        <w:t>What variability exists among TUPE rights?  Does this impact your acquisition/</w:t>
      </w:r>
      <w:r w:rsidR="005F4B7D">
        <w:t>divestiture</w:t>
      </w:r>
      <w:r>
        <w:t xml:space="preserve"> decisions?</w:t>
      </w:r>
    </w:p>
    <w:p w:rsidR="00C85E71" w:rsidRDefault="007615D5" w:rsidP="007615D5">
      <w:pPr>
        <w:pStyle w:val="ListParagraph"/>
        <w:numPr>
          <w:ilvl w:val="2"/>
          <w:numId w:val="1"/>
        </w:numPr>
      </w:pPr>
      <w:r>
        <w:t>Have you gone through a transfer to which TUPE or similar legislation apply?  If so, what was the experience?  What were the biggest challenges?  What are the lessons learned from the experience?</w:t>
      </w:r>
    </w:p>
    <w:p w:rsidR="00C85E71" w:rsidRDefault="00C85E71" w:rsidP="00C85E71">
      <w:pPr>
        <w:pStyle w:val="ListParagraph"/>
        <w:numPr>
          <w:ilvl w:val="0"/>
          <w:numId w:val="1"/>
        </w:numPr>
      </w:pPr>
      <w:r>
        <w:t>CBAs for Multinational Companies</w:t>
      </w:r>
    </w:p>
    <w:p w:rsidR="00C85E71" w:rsidRDefault="00C85E71" w:rsidP="00C85E71">
      <w:pPr>
        <w:pStyle w:val="ListParagraph"/>
        <w:numPr>
          <w:ilvl w:val="1"/>
          <w:numId w:val="1"/>
        </w:numPr>
      </w:pPr>
      <w:r>
        <w:t xml:space="preserve">Do you need to maintain a centralized overview/oversight of the company’s CBAs.  If so, how do you structure and </w:t>
      </w:r>
      <w:r w:rsidR="00285747">
        <w:t>administer</w:t>
      </w:r>
      <w:r>
        <w:t xml:space="preserve"> that process.  How much control is exercised at the parent corporation level and how much autonomy remains with the local business unit/company</w:t>
      </w:r>
    </w:p>
    <w:p w:rsidR="00C85E71" w:rsidRDefault="00C85E71" w:rsidP="00C85E71">
      <w:pPr>
        <w:pStyle w:val="ListParagraph"/>
        <w:numPr>
          <w:ilvl w:val="1"/>
          <w:numId w:val="1"/>
        </w:numPr>
      </w:pPr>
      <w:r>
        <w:t>Should you consider a Global Human Rights Policy to have a framework of talking points around issues that might be the subject of union organizing</w:t>
      </w:r>
    </w:p>
    <w:p w:rsidR="00C85E71" w:rsidRDefault="00C85E71" w:rsidP="00C85E71">
      <w:pPr>
        <w:pStyle w:val="ListParagraph"/>
        <w:numPr>
          <w:ilvl w:val="1"/>
          <w:numId w:val="1"/>
        </w:numPr>
      </w:pPr>
      <w:r>
        <w:t>Do you have different attitudes/approaches to unions in different locations?  If so, how do you communicate these different approaches to the various constituents and how pro-active do you want to be regarding this communication?</w:t>
      </w:r>
    </w:p>
    <w:p w:rsidR="00F13F28" w:rsidRDefault="00C85E71" w:rsidP="00C85E71">
      <w:pPr>
        <w:pStyle w:val="ListParagraph"/>
        <w:numPr>
          <w:ilvl w:val="0"/>
          <w:numId w:val="1"/>
        </w:numPr>
      </w:pPr>
      <w:r>
        <w:t>Internal Communication Processes/Structures</w:t>
      </w:r>
    </w:p>
    <w:p w:rsidR="00F13F28" w:rsidRDefault="00F13F28" w:rsidP="00F13F28">
      <w:pPr>
        <w:pStyle w:val="ListParagraph"/>
        <w:numPr>
          <w:ilvl w:val="1"/>
          <w:numId w:val="1"/>
        </w:numPr>
      </w:pPr>
      <w:r>
        <w:t>Is communication regarding HR issues within a multinational necessary?</w:t>
      </w:r>
    </w:p>
    <w:p w:rsidR="00C85E71" w:rsidRDefault="00F13F28" w:rsidP="00F13F28">
      <w:pPr>
        <w:pStyle w:val="ListParagraph"/>
        <w:numPr>
          <w:ilvl w:val="1"/>
          <w:numId w:val="1"/>
        </w:numPr>
      </w:pPr>
      <w:r>
        <w:t>How does the company provide for needed communication of these HR related issues within its organization?  What challenges arise from matrix reporting and how best to address those challenges?</w:t>
      </w:r>
    </w:p>
    <w:sectPr w:rsidR="00C85E71" w:rsidSect="00C85E7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E52F5"/>
    <w:multiLevelType w:val="hybridMultilevel"/>
    <w:tmpl w:val="EB3E2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71"/>
    <w:rsid w:val="000C0524"/>
    <w:rsid w:val="00250499"/>
    <w:rsid w:val="00285747"/>
    <w:rsid w:val="002D3C04"/>
    <w:rsid w:val="003B0285"/>
    <w:rsid w:val="005E12FF"/>
    <w:rsid w:val="005F4B7D"/>
    <w:rsid w:val="005F7ECC"/>
    <w:rsid w:val="00674B1C"/>
    <w:rsid w:val="006A2735"/>
    <w:rsid w:val="007615D5"/>
    <w:rsid w:val="009467A1"/>
    <w:rsid w:val="00B36101"/>
    <w:rsid w:val="00C81A6B"/>
    <w:rsid w:val="00C85E71"/>
    <w:rsid w:val="00DE08B2"/>
    <w:rsid w:val="00EC3F0C"/>
    <w:rsid w:val="00F13F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8E1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8E1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</dc:creator>
  <cp:lastModifiedBy>Philippa</cp:lastModifiedBy>
  <cp:revision>2</cp:revision>
  <dcterms:created xsi:type="dcterms:W3CDTF">2015-03-07T08:57:00Z</dcterms:created>
  <dcterms:modified xsi:type="dcterms:W3CDTF">2015-03-07T08:57:00Z</dcterms:modified>
</cp:coreProperties>
</file>